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751" w:rsidRDefault="00A73751">
      <w:pPr>
        <w:jc w:val="center"/>
        <w:rPr>
          <w:b/>
          <w:bCs/>
        </w:rPr>
      </w:pPr>
      <w:r>
        <w:rPr>
          <w:rFonts w:hint="eastAsia"/>
          <w:b/>
          <w:sz w:val="36"/>
          <w:szCs w:val="36"/>
        </w:rPr>
        <w:t>浦发银行招聘简章</w:t>
      </w:r>
    </w:p>
    <w:p w:rsidR="00A73751" w:rsidRDefault="00A73751">
      <w:pPr>
        <w:pStyle w:val="ListParagraph1"/>
        <w:widowControl/>
        <w:numPr>
          <w:ilvl w:val="0"/>
          <w:numId w:val="1"/>
        </w:numPr>
        <w:ind w:firstLineChars="0"/>
        <w:rPr>
          <w:b/>
          <w:bCs/>
        </w:rPr>
      </w:pPr>
      <w:r>
        <w:rPr>
          <w:rFonts w:ascii="宋体" w:hAnsi="宋体" w:hint="eastAsia"/>
          <w:b/>
          <w:bCs/>
          <w:sz w:val="24"/>
          <w:szCs w:val="24"/>
        </w:rPr>
        <w:t>公司介绍</w:t>
      </w:r>
      <w:r>
        <w:rPr>
          <w:rFonts w:ascii="宋体" w:hAnsi="宋体" w:hint="eastAsia"/>
          <w:b/>
          <w:bCs/>
        </w:rPr>
        <w:t>：</w:t>
      </w:r>
    </w:p>
    <w:p w:rsidR="00A73751" w:rsidRDefault="00A73751">
      <w:pPr>
        <w:ind w:firstLine="420"/>
        <w:rPr>
          <w:b/>
          <w:bCs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上海浦东发展银行（简称</w:t>
      </w:r>
      <w:r>
        <w:rPr>
          <w:rFonts w:ascii="宋体" w:cs="宋体" w:hint="eastAsia"/>
          <w:kern w:val="0"/>
          <w:sz w:val="24"/>
          <w:szCs w:val="24"/>
        </w:rPr>
        <w:t>“</w:t>
      </w:r>
      <w:r>
        <w:rPr>
          <w:rFonts w:ascii="宋体" w:hAnsi="宋体" w:cs="宋体" w:hint="eastAsia"/>
          <w:kern w:val="0"/>
          <w:sz w:val="24"/>
          <w:szCs w:val="24"/>
        </w:rPr>
        <w:t>浦发银行</w:t>
      </w:r>
      <w:r>
        <w:rPr>
          <w:rFonts w:ascii="宋体" w:cs="宋体" w:hint="eastAsia"/>
          <w:kern w:val="0"/>
          <w:sz w:val="24"/>
          <w:szCs w:val="24"/>
        </w:rPr>
        <w:t>”</w:t>
      </w:r>
      <w:r>
        <w:rPr>
          <w:rFonts w:ascii="宋体" w:hAnsi="宋体" w:cs="宋体" w:hint="eastAsia"/>
          <w:kern w:val="0"/>
          <w:sz w:val="24"/>
          <w:szCs w:val="24"/>
        </w:rPr>
        <w:t>）信用卡中心成立于</w:t>
      </w:r>
      <w:r>
        <w:rPr>
          <w:rFonts w:ascii="宋体" w:hAnsi="宋体" w:cs="宋体"/>
          <w:kern w:val="0"/>
          <w:sz w:val="24"/>
          <w:szCs w:val="24"/>
        </w:rPr>
        <w:t>2004</w:t>
      </w:r>
      <w:r>
        <w:rPr>
          <w:rFonts w:ascii="宋体" w:hAnsi="宋体" w:cs="宋体" w:hint="eastAsia"/>
          <w:kern w:val="0"/>
          <w:sz w:val="24"/>
          <w:szCs w:val="24"/>
        </w:rPr>
        <w:t>年</w:t>
      </w:r>
      <w:r>
        <w:rPr>
          <w:rFonts w:ascii="宋体" w:hAnsi="宋体" w:cs="宋体"/>
          <w:kern w:val="0"/>
          <w:sz w:val="24"/>
          <w:szCs w:val="24"/>
        </w:rPr>
        <w:t>1</w:t>
      </w:r>
      <w:r>
        <w:rPr>
          <w:rFonts w:ascii="宋体" w:hAnsi="宋体" w:cs="宋体" w:hint="eastAsia"/>
          <w:kern w:val="0"/>
          <w:sz w:val="24"/>
          <w:szCs w:val="24"/>
        </w:rPr>
        <w:t>月，是浦发银行设立的专业从事信用卡业务的直属经营机构，也是国内最早获得金融许可证的信用卡中心之一。浦发银行信用卡中心秉承</w:t>
      </w:r>
      <w:r>
        <w:rPr>
          <w:rFonts w:ascii="宋体" w:cs="宋体" w:hint="eastAsia"/>
          <w:kern w:val="0"/>
          <w:sz w:val="24"/>
          <w:szCs w:val="24"/>
        </w:rPr>
        <w:t>“</w:t>
      </w:r>
      <w:r>
        <w:rPr>
          <w:rFonts w:ascii="宋体" w:hAnsi="宋体" w:cs="宋体" w:hint="eastAsia"/>
          <w:kern w:val="0"/>
          <w:sz w:val="24"/>
          <w:szCs w:val="24"/>
        </w:rPr>
        <w:t>你能享更多</w:t>
      </w:r>
      <w:r>
        <w:rPr>
          <w:rFonts w:ascii="宋体" w:cs="宋体" w:hint="eastAsia"/>
          <w:kern w:val="0"/>
          <w:sz w:val="24"/>
          <w:szCs w:val="24"/>
        </w:rPr>
        <w:t>”</w:t>
      </w:r>
      <w:r>
        <w:rPr>
          <w:rFonts w:ascii="宋体" w:hAnsi="宋体" w:cs="宋体" w:hint="eastAsia"/>
          <w:kern w:val="0"/>
          <w:sz w:val="24"/>
          <w:szCs w:val="24"/>
        </w:rPr>
        <w:t>的品牌理念，致力于信用卡专业化管理和运作，为国内的消费者带来更多、更先进的信用卡产品和功能。</w:t>
      </w:r>
      <w:r>
        <w:rPr>
          <w:rFonts w:ascii="宋体" w:cs="宋体"/>
          <w:kern w:val="0"/>
          <w:sz w:val="24"/>
          <w:szCs w:val="24"/>
        </w:rPr>
        <w:br/>
      </w:r>
      <w:r>
        <w:rPr>
          <w:rFonts w:ascii="宋体" w:hAnsi="宋体" w:hint="eastAsia"/>
        </w:rPr>
        <w:t xml:space="preserve">　</w:t>
      </w:r>
    </w:p>
    <w:p w:rsidR="00A73751" w:rsidRDefault="00A73751">
      <w:pPr>
        <w:pStyle w:val="ListParagraph1"/>
        <w:widowControl/>
        <w:numPr>
          <w:ilvl w:val="0"/>
          <w:numId w:val="2"/>
        </w:numPr>
        <w:ind w:firstLineChars="0"/>
        <w:rPr>
          <w:sz w:val="24"/>
          <w:szCs w:val="24"/>
          <w:u w:val="single"/>
        </w:rPr>
      </w:pPr>
      <w:r>
        <w:rPr>
          <w:rFonts w:ascii="宋体" w:hAnsi="宋体" w:hint="eastAsia"/>
          <w:b/>
          <w:bCs/>
          <w:color w:val="943634"/>
          <w:sz w:val="24"/>
          <w:szCs w:val="24"/>
          <w:u w:val="single"/>
        </w:rPr>
        <w:t>岗位名称：</w:t>
      </w:r>
      <w:r>
        <w:rPr>
          <w:rFonts w:ascii="宋体" w:hAnsi="宋体" w:hint="eastAsia"/>
          <w:color w:val="943634"/>
          <w:sz w:val="24"/>
          <w:szCs w:val="24"/>
          <w:u w:val="single"/>
        </w:rPr>
        <w:t>电话客服代表</w:t>
      </w:r>
    </w:p>
    <w:p w:rsidR="00A73751" w:rsidRDefault="00A73751">
      <w:pPr>
        <w:pStyle w:val="ListParagraph1"/>
        <w:widowControl/>
        <w:ind w:left="420" w:firstLineChars="0" w:firstLine="0"/>
        <w:rPr>
          <w:sz w:val="24"/>
          <w:szCs w:val="24"/>
          <w:u w:val="single"/>
        </w:rPr>
      </w:pPr>
    </w:p>
    <w:p w:rsidR="00A73751" w:rsidRDefault="00A73751">
      <w:pPr>
        <w:rPr>
          <w:rFonts w:asci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岗位职责：</w:t>
      </w:r>
    </w:p>
    <w:p w:rsidR="00A73751" w:rsidRDefault="00A73751">
      <w:pPr>
        <w:rPr>
          <w:rFonts w:asci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1</w:t>
      </w:r>
      <w:r>
        <w:rPr>
          <w:rFonts w:ascii="宋体" w:hAnsi="宋体" w:cs="宋体" w:hint="eastAsia"/>
          <w:kern w:val="0"/>
          <w:sz w:val="24"/>
          <w:szCs w:val="24"/>
        </w:rPr>
        <w:t>、负责信用卡信贷风险预警电话提醒催收工作；</w:t>
      </w:r>
      <w:r>
        <w:rPr>
          <w:rFonts w:ascii="宋体" w:cs="宋体"/>
          <w:kern w:val="0"/>
          <w:sz w:val="24"/>
          <w:szCs w:val="24"/>
        </w:rPr>
        <w:br/>
      </w:r>
      <w:r>
        <w:rPr>
          <w:rFonts w:ascii="宋体" w:hAnsi="宋体" w:cs="宋体"/>
          <w:kern w:val="0"/>
          <w:sz w:val="24"/>
          <w:szCs w:val="24"/>
        </w:rPr>
        <w:t>2</w:t>
      </w:r>
      <w:r>
        <w:rPr>
          <w:rFonts w:ascii="宋体" w:hAnsi="宋体" w:cs="宋体" w:hint="eastAsia"/>
          <w:kern w:val="0"/>
          <w:sz w:val="24"/>
          <w:szCs w:val="24"/>
        </w:rPr>
        <w:t>、信用卡客户问题咨询、业务办理；</w:t>
      </w:r>
      <w:r>
        <w:rPr>
          <w:rFonts w:ascii="宋体" w:cs="宋体"/>
          <w:kern w:val="0"/>
          <w:sz w:val="24"/>
          <w:szCs w:val="24"/>
        </w:rPr>
        <w:br/>
      </w:r>
      <w:r>
        <w:rPr>
          <w:rFonts w:ascii="宋体" w:hAnsi="宋体" w:cs="宋体"/>
          <w:kern w:val="0"/>
          <w:sz w:val="24"/>
          <w:szCs w:val="24"/>
        </w:rPr>
        <w:t>3</w:t>
      </w:r>
      <w:r>
        <w:rPr>
          <w:rFonts w:ascii="宋体" w:hAnsi="宋体" w:cs="宋体" w:hint="eastAsia"/>
          <w:kern w:val="0"/>
          <w:sz w:val="24"/>
          <w:szCs w:val="24"/>
        </w:rPr>
        <w:t>、信用卡分期业务呼出及办理；</w:t>
      </w:r>
    </w:p>
    <w:p w:rsidR="00A73751" w:rsidRDefault="00A73751">
      <w:pPr>
        <w:rPr>
          <w:rFonts w:ascii="宋体"/>
          <w:szCs w:val="21"/>
        </w:rPr>
      </w:pPr>
    </w:p>
    <w:p w:rsidR="00A73751" w:rsidRDefault="00A73751">
      <w:pPr>
        <w:pStyle w:val="ListParagraph1"/>
        <w:widowControl/>
        <w:numPr>
          <w:ilvl w:val="0"/>
          <w:numId w:val="2"/>
        </w:numPr>
        <w:ind w:firstLineChars="0"/>
        <w:rPr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岗位要求：</w:t>
      </w:r>
      <w:r>
        <w:rPr>
          <w:sz w:val="24"/>
          <w:szCs w:val="24"/>
        </w:rPr>
        <w:t xml:space="preserve"> </w:t>
      </w:r>
    </w:p>
    <w:p w:rsidR="00A73751" w:rsidRDefault="00A73751">
      <w:pPr>
        <w:pStyle w:val="ListParagraph1"/>
        <w:numPr>
          <w:ilvl w:val="0"/>
          <w:numId w:val="3"/>
        </w:numPr>
        <w:ind w:firstLineChars="0"/>
        <w:rPr>
          <w:rFonts w:asci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大专及以上学历，</w:t>
      </w:r>
      <w:r>
        <w:rPr>
          <w:rFonts w:ascii="宋体" w:hAnsi="宋体" w:cs="宋体"/>
          <w:kern w:val="0"/>
          <w:sz w:val="24"/>
          <w:szCs w:val="24"/>
        </w:rPr>
        <w:t>18-35</w:t>
      </w:r>
      <w:r>
        <w:rPr>
          <w:rFonts w:ascii="宋体" w:hAnsi="宋体" w:cs="宋体" w:hint="eastAsia"/>
          <w:kern w:val="0"/>
          <w:sz w:val="24"/>
          <w:szCs w:val="24"/>
        </w:rPr>
        <w:t>周岁；</w:t>
      </w:r>
    </w:p>
    <w:p w:rsidR="00A73751" w:rsidRDefault="00A73751">
      <w:pPr>
        <w:pStyle w:val="ListParagraph1"/>
        <w:numPr>
          <w:ilvl w:val="0"/>
          <w:numId w:val="3"/>
        </w:numPr>
        <w:ind w:firstLineChars="0"/>
        <w:rPr>
          <w:rFonts w:asci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普通话标准，沟通表达能力强；</w:t>
      </w:r>
    </w:p>
    <w:p w:rsidR="00A73751" w:rsidRDefault="00A73751">
      <w:pPr>
        <w:rPr>
          <w:rFonts w:asci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2</w:t>
      </w:r>
      <w:r>
        <w:rPr>
          <w:rFonts w:ascii="宋体" w:hAnsi="宋体" w:cs="宋体" w:hint="eastAsia"/>
          <w:kern w:val="0"/>
          <w:sz w:val="24"/>
          <w:szCs w:val="24"/>
        </w:rPr>
        <w:t>、有销售</w:t>
      </w:r>
      <w:r>
        <w:rPr>
          <w:rFonts w:ascii="宋体" w:hAnsi="宋体" w:cs="宋体"/>
          <w:kern w:val="0"/>
          <w:sz w:val="24"/>
          <w:szCs w:val="24"/>
        </w:rPr>
        <w:t>/</w:t>
      </w:r>
      <w:r>
        <w:rPr>
          <w:rFonts w:ascii="宋体" w:hAnsi="宋体" w:cs="宋体" w:hint="eastAsia"/>
          <w:kern w:val="0"/>
          <w:sz w:val="24"/>
          <w:szCs w:val="24"/>
        </w:rPr>
        <w:t>催收</w:t>
      </w:r>
      <w:r>
        <w:rPr>
          <w:rFonts w:ascii="宋体" w:hAnsi="宋体" w:cs="宋体"/>
          <w:kern w:val="0"/>
          <w:sz w:val="24"/>
          <w:szCs w:val="24"/>
        </w:rPr>
        <w:t>/</w:t>
      </w:r>
      <w:r>
        <w:rPr>
          <w:rFonts w:ascii="宋体" w:hAnsi="宋体" w:cs="宋体" w:hint="eastAsia"/>
          <w:kern w:val="0"/>
          <w:sz w:val="24"/>
          <w:szCs w:val="24"/>
        </w:rPr>
        <w:t>客服或其他同业经验者优先；</w:t>
      </w:r>
    </w:p>
    <w:p w:rsidR="00A73751" w:rsidRDefault="00A73751">
      <w:pPr>
        <w:rPr>
          <w:rFonts w:asci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3</w:t>
      </w:r>
      <w:r>
        <w:rPr>
          <w:rFonts w:ascii="宋体" w:hAnsi="宋体" w:cs="宋体" w:hint="eastAsia"/>
          <w:kern w:val="0"/>
          <w:sz w:val="24"/>
          <w:szCs w:val="24"/>
        </w:rPr>
        <w:t>、吃苦耐劳，良好的抗压能力。</w:t>
      </w:r>
    </w:p>
    <w:p w:rsidR="00A73751" w:rsidRDefault="00A73751">
      <w:pPr>
        <w:rPr>
          <w:rFonts w:ascii="宋体"/>
          <w:szCs w:val="21"/>
        </w:rPr>
      </w:pPr>
    </w:p>
    <w:p w:rsidR="00A73751" w:rsidRDefault="00A73751">
      <w:pPr>
        <w:pStyle w:val="ListParagraph1"/>
        <w:widowControl/>
        <w:numPr>
          <w:ilvl w:val="0"/>
          <w:numId w:val="2"/>
        </w:numPr>
        <w:ind w:firstLineChars="0"/>
        <w:rPr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职业发展：</w:t>
      </w:r>
    </w:p>
    <w:p w:rsidR="00A73751" w:rsidRDefault="00A73751">
      <w:pPr>
        <w:pStyle w:val="ListParagraph1"/>
        <w:ind w:firstLineChars="0" w:firstLine="0"/>
        <w:rPr>
          <w:rFonts w:ascii="宋体" w:cs="宋体"/>
          <w:kern w:val="0"/>
          <w:sz w:val="24"/>
          <w:szCs w:val="24"/>
        </w:rPr>
      </w:pP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、</w:t>
      </w:r>
      <w:r>
        <w:rPr>
          <w:rFonts w:ascii="宋体" w:hAnsi="宋体" w:cs="宋体" w:hint="eastAsia"/>
          <w:kern w:val="0"/>
          <w:sz w:val="24"/>
          <w:szCs w:val="24"/>
        </w:rPr>
        <w:t>浦发卡中心长期坚持内部晋升优秀员工的优良传统，初、中、高级管理人员均源自内部选拔晋升，并提供全面的专业和管理技能培训；</w:t>
      </w:r>
    </w:p>
    <w:p w:rsidR="00A73751" w:rsidRDefault="00A73751">
      <w:pPr>
        <w:pStyle w:val="ListParagraph1"/>
        <w:ind w:firstLineChars="0" w:firstLine="0"/>
        <w:rPr>
          <w:rFonts w:asci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2</w:t>
      </w:r>
      <w:r>
        <w:rPr>
          <w:rFonts w:ascii="宋体" w:hAnsi="宋体" w:cs="宋体" w:hint="eastAsia"/>
          <w:kern w:val="0"/>
          <w:sz w:val="24"/>
          <w:szCs w:val="24"/>
        </w:rPr>
        <w:t>、接受系统培训（新人培训，进阶培训，专项培训，晋升培训等）；</w:t>
      </w:r>
    </w:p>
    <w:p w:rsidR="00A73751" w:rsidRDefault="00A73751">
      <w:pPr>
        <w:pStyle w:val="ListParagraph1"/>
        <w:ind w:firstLineChars="0" w:firstLine="0"/>
        <w:rPr>
          <w:rFonts w:asci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3</w:t>
      </w:r>
      <w:r>
        <w:rPr>
          <w:rFonts w:ascii="宋体" w:hAnsi="宋体" w:cs="宋体" w:hint="eastAsia"/>
          <w:kern w:val="0"/>
          <w:sz w:val="24"/>
          <w:szCs w:val="24"/>
        </w:rPr>
        <w:t>、提供良好的职业发展平台：一线营销（主管</w:t>
      </w:r>
      <w:r>
        <w:rPr>
          <w:rFonts w:ascii="宋体" w:hAnsi="宋体" w:cs="宋体"/>
          <w:kern w:val="0"/>
          <w:sz w:val="24"/>
          <w:szCs w:val="24"/>
        </w:rPr>
        <w:t>/</w:t>
      </w:r>
      <w:r>
        <w:rPr>
          <w:rFonts w:ascii="宋体" w:hAnsi="宋体" w:cs="宋体" w:hint="eastAsia"/>
          <w:kern w:val="0"/>
          <w:sz w:val="24"/>
          <w:szCs w:val="24"/>
        </w:rPr>
        <w:t>区域经理），后台支持（行政</w:t>
      </w:r>
      <w:r>
        <w:rPr>
          <w:rFonts w:ascii="宋体" w:hAnsi="宋体" w:cs="宋体"/>
          <w:kern w:val="0"/>
          <w:sz w:val="24"/>
          <w:szCs w:val="24"/>
        </w:rPr>
        <w:t>/</w:t>
      </w:r>
      <w:r>
        <w:rPr>
          <w:rFonts w:ascii="宋体" w:hAnsi="宋体" w:cs="宋体" w:hint="eastAsia"/>
          <w:kern w:val="0"/>
          <w:sz w:val="24"/>
          <w:szCs w:val="24"/>
        </w:rPr>
        <w:t>培训等）</w:t>
      </w:r>
    </w:p>
    <w:p w:rsidR="00A73751" w:rsidRDefault="00A73751">
      <w:pPr>
        <w:pStyle w:val="ListParagraph1"/>
        <w:ind w:firstLineChars="0" w:firstLine="0"/>
        <w:rPr>
          <w:rFonts w:ascii="宋体" w:cs="宋体"/>
          <w:kern w:val="0"/>
          <w:sz w:val="24"/>
          <w:szCs w:val="24"/>
        </w:rPr>
      </w:pPr>
    </w:p>
    <w:p w:rsidR="00A73751" w:rsidRDefault="00A73751">
      <w:pPr>
        <w:pStyle w:val="ListParagraph1"/>
        <w:widowControl/>
        <w:numPr>
          <w:ilvl w:val="0"/>
          <w:numId w:val="2"/>
        </w:numPr>
        <w:ind w:firstLineChars="0"/>
        <w:rPr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薪酬福利：</w:t>
      </w:r>
    </w:p>
    <w:p w:rsidR="00A73751" w:rsidRDefault="00A73751">
      <w:pPr>
        <w:pStyle w:val="ListParagraph1"/>
        <w:ind w:firstLineChars="0" w:firstLine="0"/>
        <w:rPr>
          <w:rFonts w:asci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1</w:t>
      </w:r>
      <w:r>
        <w:rPr>
          <w:rFonts w:ascii="宋体" w:hAnsi="宋体" w:cs="宋体" w:hint="eastAsia"/>
          <w:kern w:val="0"/>
          <w:sz w:val="24"/>
          <w:szCs w:val="24"/>
        </w:rPr>
        <w:t>、公司提供外拨名单，无需外出开拓资源；</w:t>
      </w:r>
    </w:p>
    <w:p w:rsidR="00A73751" w:rsidRDefault="00A73751">
      <w:pPr>
        <w:pStyle w:val="ListParagraph1"/>
        <w:ind w:firstLineChars="0" w:firstLine="0"/>
        <w:rPr>
          <w:rFonts w:asci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2</w:t>
      </w:r>
      <w:r>
        <w:rPr>
          <w:rFonts w:ascii="宋体" w:hAnsi="宋体" w:cs="宋体" w:hint="eastAsia"/>
          <w:kern w:val="0"/>
          <w:sz w:val="24"/>
          <w:szCs w:val="24"/>
        </w:rPr>
        <w:t>、无责任底薪</w:t>
      </w:r>
      <w:r>
        <w:rPr>
          <w:rFonts w:ascii="宋体" w:hAnsi="宋体" w:cs="宋体"/>
          <w:kern w:val="0"/>
          <w:sz w:val="24"/>
          <w:szCs w:val="24"/>
        </w:rPr>
        <w:t>1800~3000+</w:t>
      </w:r>
      <w:r>
        <w:rPr>
          <w:rFonts w:ascii="宋体" w:hAnsi="宋体" w:cs="宋体" w:hint="eastAsia"/>
          <w:kern w:val="0"/>
          <w:sz w:val="24"/>
          <w:szCs w:val="24"/>
        </w:rPr>
        <w:t>提成，综合薪资</w:t>
      </w:r>
      <w:r>
        <w:rPr>
          <w:rFonts w:ascii="宋体" w:hAnsi="宋体" w:cs="宋体"/>
          <w:kern w:val="0"/>
          <w:sz w:val="24"/>
          <w:szCs w:val="24"/>
        </w:rPr>
        <w:t>4000~6000</w:t>
      </w:r>
      <w:r>
        <w:rPr>
          <w:rFonts w:ascii="宋体" w:hAnsi="宋体" w:cs="宋体" w:hint="eastAsia"/>
          <w:kern w:val="0"/>
          <w:sz w:val="24"/>
          <w:szCs w:val="24"/>
        </w:rPr>
        <w:t>，报酬优厚，（试用期与正式期薪资相同）</w:t>
      </w:r>
    </w:p>
    <w:p w:rsidR="00A73751" w:rsidRDefault="00A73751">
      <w:pPr>
        <w:pStyle w:val="ListParagraph1"/>
        <w:ind w:firstLineChars="0" w:firstLine="0"/>
        <w:rPr>
          <w:rFonts w:asci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3</w:t>
      </w:r>
      <w:r>
        <w:rPr>
          <w:rFonts w:ascii="宋体" w:hAnsi="宋体" w:cs="宋体" w:hint="eastAsia"/>
          <w:kern w:val="0"/>
          <w:sz w:val="24"/>
          <w:szCs w:val="24"/>
        </w:rPr>
        <w:t>、带薪年休假，年度体检，工作服制定，部门拓展活动；</w:t>
      </w:r>
    </w:p>
    <w:p w:rsidR="00A73751" w:rsidRDefault="00A73751">
      <w:pPr>
        <w:pStyle w:val="ListParagraph1"/>
        <w:ind w:firstLineChars="0" w:firstLine="0"/>
        <w:rPr>
          <w:rFonts w:asci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4</w:t>
      </w:r>
      <w:r>
        <w:rPr>
          <w:rFonts w:ascii="宋体" w:hAnsi="宋体" w:cs="宋体" w:hint="eastAsia"/>
          <w:kern w:val="0"/>
          <w:sz w:val="24"/>
          <w:szCs w:val="24"/>
        </w:rPr>
        <w:t>、周末双休，法定节假日正常放假；</w:t>
      </w:r>
    </w:p>
    <w:p w:rsidR="00A73751" w:rsidRDefault="00A73751">
      <w:pPr>
        <w:pStyle w:val="ListParagraph1"/>
        <w:ind w:firstLineChars="0" w:firstLine="0"/>
        <w:rPr>
          <w:rFonts w:asci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5</w:t>
      </w:r>
      <w:r>
        <w:rPr>
          <w:rFonts w:ascii="宋体" w:hAnsi="宋体" w:cs="宋体" w:hint="eastAsia"/>
          <w:kern w:val="0"/>
          <w:sz w:val="24"/>
          <w:szCs w:val="24"/>
        </w:rPr>
        <w:t>、对毕业班学生提供实习机会，实习期满后可签订劳动合同；签订劳动合同后，根据国家和当地政府的规定，缴纳社会保险、公积金等各项保险福利。</w:t>
      </w:r>
    </w:p>
    <w:p w:rsidR="00A73751" w:rsidRDefault="00A73751">
      <w:pPr>
        <w:pStyle w:val="ListParagraph1"/>
        <w:widowControl/>
        <w:tabs>
          <w:tab w:val="left" w:pos="231"/>
        </w:tabs>
        <w:ind w:firstLineChars="0" w:firstLine="0"/>
        <w:rPr>
          <w:rFonts w:ascii="宋体"/>
          <w:b/>
          <w:bCs/>
          <w:sz w:val="24"/>
          <w:szCs w:val="24"/>
        </w:rPr>
      </w:pPr>
    </w:p>
    <w:p w:rsidR="00A73751" w:rsidRDefault="00A73751">
      <w:pPr>
        <w:pStyle w:val="ListParagraph1"/>
        <w:widowControl/>
        <w:numPr>
          <w:ilvl w:val="0"/>
          <w:numId w:val="2"/>
        </w:numPr>
        <w:ind w:firstLineChars="0"/>
        <w:rPr>
          <w:rFonts w:asci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咨询电话：</w:t>
      </w:r>
      <w:r>
        <w:rPr>
          <w:rFonts w:ascii="宋体" w:hAnsi="宋体"/>
          <w:b/>
          <w:bCs/>
          <w:sz w:val="24"/>
          <w:szCs w:val="24"/>
        </w:rPr>
        <w:t>0551-62065215</w:t>
      </w:r>
    </w:p>
    <w:p w:rsidR="00A73751" w:rsidRDefault="00A73751">
      <w:pPr>
        <w:pStyle w:val="ListParagraph1"/>
        <w:widowControl/>
        <w:ind w:firstLineChars="0" w:firstLine="0"/>
        <w:rPr>
          <w:rFonts w:ascii="宋体"/>
          <w:b/>
          <w:bCs/>
          <w:sz w:val="24"/>
          <w:szCs w:val="24"/>
        </w:rPr>
      </w:pPr>
    </w:p>
    <w:p w:rsidR="00A73751" w:rsidRDefault="00A73751">
      <w:pPr>
        <w:pStyle w:val="ListParagraph1"/>
        <w:widowControl/>
        <w:numPr>
          <w:ilvl w:val="0"/>
          <w:numId w:val="2"/>
        </w:numPr>
        <w:ind w:firstLineChars="0"/>
        <w:rPr>
          <w:rFonts w:asci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工作地址：合肥市滨湖新区</w:t>
      </w:r>
      <w:bookmarkStart w:id="0" w:name="_GoBack"/>
      <w:bookmarkEnd w:id="0"/>
      <w:r>
        <w:rPr>
          <w:rFonts w:ascii="宋体" w:hAnsi="宋体" w:hint="eastAsia"/>
          <w:b/>
          <w:bCs/>
          <w:sz w:val="24"/>
          <w:szCs w:val="24"/>
        </w:rPr>
        <w:t>浦发大楼</w:t>
      </w:r>
    </w:p>
    <w:p w:rsidR="00A73751" w:rsidRDefault="00A73751">
      <w:pPr>
        <w:pStyle w:val="ListParagraph1"/>
        <w:widowControl/>
        <w:ind w:firstLineChars="0" w:firstLine="0"/>
        <w:rPr>
          <w:rFonts w:ascii="宋体"/>
          <w:b/>
          <w:bCs/>
          <w:sz w:val="24"/>
          <w:szCs w:val="24"/>
        </w:rPr>
      </w:pPr>
    </w:p>
    <w:p w:rsidR="00A73751" w:rsidRDefault="00A73751">
      <w:pPr>
        <w:pStyle w:val="ListParagraph1"/>
        <w:widowControl/>
        <w:ind w:firstLineChars="0" w:firstLine="0"/>
        <w:rPr>
          <w:rFonts w:ascii="宋体"/>
          <w:b/>
          <w:bCs/>
          <w:sz w:val="24"/>
          <w:szCs w:val="24"/>
        </w:rPr>
      </w:pPr>
    </w:p>
    <w:p w:rsidR="00A73751" w:rsidRPr="0070276D" w:rsidRDefault="00A73751" w:rsidP="0070276D">
      <w:pPr>
        <w:pStyle w:val="ListParagraph1"/>
        <w:widowControl/>
        <w:ind w:firstLineChars="0" w:firstLine="0"/>
        <w:rPr>
          <w:sz w:val="24"/>
          <w:szCs w:val="24"/>
        </w:rPr>
      </w:pPr>
      <w:r>
        <w:t xml:space="preserve"> </w:t>
      </w:r>
    </w:p>
    <w:sectPr w:rsidR="00A73751" w:rsidRPr="0070276D" w:rsidSect="007D64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80710"/>
    <w:multiLevelType w:val="multilevel"/>
    <w:tmpl w:val="02580710"/>
    <w:lvl w:ilvl="0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1AC77A30"/>
    <w:multiLevelType w:val="multilevel"/>
    <w:tmpl w:val="1AC77A30"/>
    <w:lvl w:ilvl="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33CA0531"/>
    <w:multiLevelType w:val="multilevel"/>
    <w:tmpl w:val="33CA0531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3467"/>
    <w:rsid w:val="000C620C"/>
    <w:rsid w:val="00107639"/>
    <w:rsid w:val="00166E6B"/>
    <w:rsid w:val="00243467"/>
    <w:rsid w:val="002854D0"/>
    <w:rsid w:val="002F50EA"/>
    <w:rsid w:val="0037778A"/>
    <w:rsid w:val="00415BA2"/>
    <w:rsid w:val="00561121"/>
    <w:rsid w:val="006740A7"/>
    <w:rsid w:val="00677F24"/>
    <w:rsid w:val="006F1A6E"/>
    <w:rsid w:val="0070276D"/>
    <w:rsid w:val="007B6AAC"/>
    <w:rsid w:val="007D64DC"/>
    <w:rsid w:val="00861677"/>
    <w:rsid w:val="0088592D"/>
    <w:rsid w:val="009812C4"/>
    <w:rsid w:val="009E1EC9"/>
    <w:rsid w:val="00A13B05"/>
    <w:rsid w:val="00A36FE3"/>
    <w:rsid w:val="00A73751"/>
    <w:rsid w:val="00AD5142"/>
    <w:rsid w:val="00DE40F7"/>
    <w:rsid w:val="00EB4D7D"/>
    <w:rsid w:val="00EC4E75"/>
    <w:rsid w:val="00EE19AB"/>
    <w:rsid w:val="00F31290"/>
    <w:rsid w:val="00F8437D"/>
    <w:rsid w:val="4997184B"/>
    <w:rsid w:val="4AC779BE"/>
    <w:rsid w:val="54994B95"/>
    <w:rsid w:val="684A4429"/>
    <w:rsid w:val="6C5F32E0"/>
    <w:rsid w:val="78E235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4DC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7D64D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D64DC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7D64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D64DC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7D64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D64DC"/>
    <w:rPr>
      <w:rFonts w:cs="Times New Roman"/>
      <w:sz w:val="18"/>
      <w:szCs w:val="18"/>
    </w:rPr>
  </w:style>
  <w:style w:type="paragraph" w:customStyle="1" w:styleId="ListParagraph1">
    <w:name w:val="List Paragraph1"/>
    <w:basedOn w:val="Normal"/>
    <w:uiPriority w:val="99"/>
    <w:rsid w:val="007D64DC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103</Words>
  <Characters>593</Characters>
  <Application>Microsoft Office Outlook</Application>
  <DocSecurity>0</DocSecurity>
  <Lines>0</Lines>
  <Paragraphs>0</Paragraphs>
  <ScaleCrop>false</ScaleCrop>
  <Company>ICCC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Lu, Xiangying [GCG-AP_CHN]</dc:creator>
  <cp:keywords/>
  <dc:description/>
  <cp:lastModifiedBy>jygl</cp:lastModifiedBy>
  <cp:revision>7</cp:revision>
  <dcterms:created xsi:type="dcterms:W3CDTF">2015-08-14T01:51:00Z</dcterms:created>
  <dcterms:modified xsi:type="dcterms:W3CDTF">2015-11-25T06:02:00Z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2052-10.1.0.5346</vt:lpwstr>
  </property>
</Properties>
</file>